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Муниципальное бюджетное образовательное учреждение </w:t>
      </w:r>
    </w:p>
    <w:p w:rsidR="003301EA" w:rsidRDefault="003301EA">
      <w:pPr>
        <w:spacing w:line="329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«Старо-Тахталинская основная общеобразовательная школа» </w:t>
      </w: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              Утверждаю</w:t>
      </w: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ВР ____Старшова В.А.              Директор _______Ферапонтова И.А.</w:t>
      </w: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________2020г                                                                 «__»_________2020г</w:t>
      </w: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ind w:right="-19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План работы</w:t>
      </w:r>
    </w:p>
    <w:p w:rsidR="003301EA" w:rsidRDefault="003301EA">
      <w:pPr>
        <w:spacing w:line="228" w:lineRule="auto"/>
        <w:ind w:right="-1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педагога-организатора</w:t>
      </w:r>
    </w:p>
    <w:p w:rsidR="003301EA" w:rsidRDefault="003301EA">
      <w:pPr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ind w:right="-1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2020 – 2021  учебный год</w:t>
      </w: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tabs>
          <w:tab w:val="left" w:pos="4727"/>
        </w:tabs>
        <w:spacing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  <w:u w:val="single"/>
        </w:rPr>
      </w:pPr>
    </w:p>
    <w:p w:rsidR="003301EA" w:rsidRDefault="003301EA">
      <w:pPr>
        <w:spacing w:line="200" w:lineRule="exac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Педагог-организатор: Хайруллина К.В.</w:t>
      </w:r>
    </w:p>
    <w:p w:rsidR="003301EA" w:rsidRDefault="003301EA">
      <w:pPr>
        <w:tabs>
          <w:tab w:val="left" w:pos="9642"/>
        </w:tabs>
        <w:spacing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20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2020</w:t>
      </w:r>
    </w:p>
    <w:p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ind w:right="-19"/>
        <w:rPr>
          <w:rFonts w:ascii="Times New Roman" w:hAnsi="Times New Roman" w:cs="Times New Roman"/>
          <w:sz w:val="28"/>
          <w:szCs w:val="28"/>
        </w:rPr>
      </w:pPr>
    </w:p>
    <w:p w:rsidR="003301EA" w:rsidRDefault="003301EA">
      <w:pPr>
        <w:tabs>
          <w:tab w:val="left" w:pos="2736"/>
          <w:tab w:val="left" w:pos="3024"/>
          <w:tab w:val="center" w:pos="510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ge2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ab/>
        <w:t>Пояснительная записка</w:t>
      </w:r>
    </w:p>
    <w:p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организация всестороннего досуга учащихся школы путѐм интеграции в</w:t>
      </w:r>
    </w:p>
    <w:p w:rsidR="003301EA" w:rsidRDefault="003301EA">
      <w:pPr>
        <w:spacing w:line="360" w:lineRule="auto"/>
        <w:ind w:right="1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воспитательной работе проектов: спортивно-оздоравительного, общеинтеллектуального,  общекультурного, социального, духовно-нравственного, а также работы методического объединения классных руководителей и воспитателей.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3301EA" w:rsidRDefault="003301E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Планировать и организовывать вечера, праздники, и экскурсии.</w:t>
      </w:r>
    </w:p>
    <w:p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органами здравоохранения, физической культуры и спорта.</w:t>
      </w:r>
    </w:p>
    <w:p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информационное сопровождение социальной работы в школе путѐм создания плакатов, презентаций, электронных ресурсов (школьный сайт).</w:t>
      </w:r>
    </w:p>
    <w:p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классными руководителями способствовать реализации интересов и потребностей учащихся в различных видах общественной и культурно - досуговой деятельности.</w:t>
      </w:r>
    </w:p>
    <w:p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участие учащихся в различных конкурсах, фестивалях, проектах и акциях, школьного, городского, всероссийского и международного уровня.</w:t>
      </w:r>
    </w:p>
    <w:p w:rsidR="003301EA" w:rsidRDefault="003301EA">
      <w:pPr>
        <w:spacing w:line="360" w:lineRule="auto"/>
        <w:ind w:right="5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Реализация плана: </w:t>
      </w:r>
      <w:r>
        <w:rPr>
          <w:rFonts w:ascii="Times New Roman" w:hAnsi="Times New Roman" w:cs="Times New Roman"/>
          <w:sz w:val="24"/>
          <w:szCs w:val="24"/>
        </w:rPr>
        <w:t>настоящий план реализуется в МБОУ «Старо-Тахталинская ООШ» 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 2020-2021  учебного года через последовательное проведение заранее спланированных мероприятий.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результаты:</w:t>
      </w:r>
    </w:p>
    <w:p w:rsidR="003301EA" w:rsidRDefault="003301EA">
      <w:pPr>
        <w:numPr>
          <w:ilvl w:val="0"/>
          <w:numId w:val="1"/>
        </w:numPr>
        <w:tabs>
          <w:tab w:val="left" w:pos="281"/>
        </w:tabs>
        <w:spacing w:line="360" w:lineRule="auto"/>
        <w:ind w:right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 учащихся нравственных качеств: доброта, честность, справедливость, сострадание другому человеку.</w:t>
      </w:r>
    </w:p>
    <w:p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навыков коллективистских отношений, активной жизненной позиции.</w:t>
      </w:r>
    </w:p>
    <w:p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здоровье сберегающих навыков.</w:t>
      </w:r>
    </w:p>
    <w:p w:rsidR="003301EA" w:rsidRDefault="003301EA">
      <w:pPr>
        <w:numPr>
          <w:ilvl w:val="0"/>
          <w:numId w:val="1"/>
        </w:numPr>
        <w:tabs>
          <w:tab w:val="left" w:pos="281"/>
        </w:tabs>
        <w:spacing w:line="36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патриотического сознания, уважительного отношения к старшему поколению, любви к родному краю.</w:t>
      </w:r>
    </w:p>
    <w:p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уважительного, ценностного отношения к труду,</w:t>
      </w:r>
    </w:p>
    <w:p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общетрудовых навыков, потребности в труде.</w:t>
      </w:r>
    </w:p>
    <w:p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ge3"/>
      <w:bookmarkEnd w:id="1"/>
    </w:p>
    <w:p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педагога-организатора</w:t>
      </w:r>
    </w:p>
    <w:p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2020-2021 учебный год</w:t>
      </w:r>
    </w:p>
    <w:p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Воспитательная работа в школе предполагает создание единой непрерывной системы образовательно-воспитательного пространства, которое отвечает интересам ребенка, семьи и общества в целом и направлена: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здоровье сберегающее образование,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развитие физической, общественной активности ребенка,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поддержку и социализацию  детей,</w:t>
      </w:r>
    </w:p>
    <w:p w:rsidR="003301EA" w:rsidRDefault="003301EA">
      <w:pPr>
        <w:numPr>
          <w:ilvl w:val="0"/>
          <w:numId w:val="3"/>
        </w:numPr>
        <w:tabs>
          <w:tab w:val="clear" w:pos="160"/>
          <w:tab w:val="left" w:pos="164"/>
        </w:tabs>
        <w:spacing w:line="360" w:lineRule="auto"/>
        <w:ind w:righ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удовлетворение интеллектуальных, нравственных, культурных, эстетических потребностей школьников.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строится так, чтобы каждый школьник мог попробовать себя в разных сферах деятельности, почувствовал успешность и в конечном итоге проявил себя инициатором в организации и проведении общественно значимых дел и инициатив. Непрерывный образовательно-воспитательный процесс в школе осуществляется ступенчато. Следовательно, и задачи изменяются в зависимости от возрастных характеристик ребенка. Ведущим принципом в воспитании является адаптация ребенка в социуме школы, развитие рефлексии собственного поведения, общение со сверстниками и взрослыми, воспитание гражданина.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Основу воспитательной системы определяют следующие принципы: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гуманистическое воспитание;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личностно-ориентированный подход;</w:t>
      </w:r>
    </w:p>
    <w:p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коллективизма;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-доступность;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-научность.</w:t>
      </w:r>
    </w:p>
    <w:p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воспитательная работа в школе  проводится по плану педагога-организатора, по планам классных руководителей, общешкольному воспитательному плану. Эти планы несут определѐнные цели и задачи, исходящие из потребностей школы и классов, согласовываются между собой и дополняют друг друга. В течение учебного года воспитательная работа может корректироваться с учетом городских, районных, мероприятий и рекомендаций Министерства образования и науки РФ.</w:t>
      </w:r>
    </w:p>
    <w:p w:rsidR="003301EA" w:rsidRDefault="003301EA">
      <w:pPr>
        <w:spacing w:line="36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внеклассной деятельности используются различные формы работы, такие как беседа, творческие конкурсы (рисунков, стихов, песен, поделок и др..), концерты, театрализованные представления, встречи с интересными людьми, спектакли, экскурсии, спортивные игры и соревнования, общешкольные утренники, линейки, трудовые десанты.</w:t>
      </w:r>
    </w:p>
    <w:p w:rsidR="003301EA" w:rsidRDefault="003301EA">
      <w:pPr>
        <w:spacing w:line="360" w:lineRule="auto"/>
        <w:ind w:right="6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Педагог-организатор осуществляет свою деятельность совместно с классными руководителями и педагогами дополнительного образования. Ведь только через совместную работу всех очагов воспитательной системы можно достичь максимального результата.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2" w:name="page4"/>
      <w:bookmarkEnd w:id="2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воспитательной работы: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Общеинтеллектуальное 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Спортивно-оздоровительное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Общекультурное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Духовно-нравственное 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Социальное 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Общеинтеллектуальное 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Цель: помочь осознать учащимся значимость развитого интеллекта для будущего личностного самоутверждения и успешного взаимодействия с окружающим миром.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 воспитания: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Способствовать становлению, развитию и совершенствованию интеллектуальных возможностей учащихся средствами воспитательной работы;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Создавать учащимся возможность проявлять свои интеллектуальные достижения в школе и за ее пределами.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Проводить диагностические мероприятия с целью выявления и влияния на кругозор учащихся, на их познавательный интерес, увлечения.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66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95"/>
        <w:gridCol w:w="8340"/>
        <w:gridCol w:w="1710"/>
      </w:tblGrid>
      <w:tr w:rsidR="003301EA">
        <w:trPr>
          <w:jc w:val="center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834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«День знаний»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сентября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Выбор и посещение  кружков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взаимопомощи в учебе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школьных мероприятиях, направленных на интеллектуально-познавательную деятельность (олимпиады, конкурсы, развивающие кружки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отдельному плану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Консультационная помощь детям при выборе ими кружков и секций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достижений, результатов, способностей учащихся родителям, педагогам, сверстникам.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Апрель-май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Диагностические мероприятия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Торжественная линейка.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</w:tr>
    </w:tbl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Ожидаемые результаты: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Обучающиеся научатся проявлять свои интеллектуальные достижения в школе и за её пределами;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Появится интерес к расширению общего кругозора, к развитию интеллекта.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Спортивно-оздоровительное 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Создание условий для сохранения и укрепления здоровья детей.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Формирование потребности в здоровье, как жизненно важной ценности, сознательного стремления к ведению здорового образа жизни; позитивного отношения учащихся к урокам физической культуры и занятиям спортом.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Развитие чувства ответственности к своему здоровью и здоровью окружающих людей.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660" w:type="dxa"/>
        <w:jc w:val="center"/>
        <w:tblLayout w:type="fixed"/>
        <w:tblCellMar>
          <w:left w:w="225" w:type="dxa"/>
          <w:right w:w="225" w:type="dxa"/>
        </w:tblCellMar>
        <w:tblLook w:val="0000"/>
      </w:tblPr>
      <w:tblGrid>
        <w:gridCol w:w="555"/>
        <w:gridCol w:w="8250"/>
        <w:gridCol w:w="1740"/>
      </w:tblGrid>
      <w:tr w:rsidR="003301EA">
        <w:trPr>
          <w:jc w:val="center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«Веселые старты »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Лыжные соревнования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январь-март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День Здоровья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Беседа «Чтобы компьютер стал другом»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Сотрудничество с детской поликлиникой №7 . Медосмотр детей.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физкультурных пауз на учебных занятиях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каждом уроке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Инструктажи по ОБЖ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Участие в спортивных кружках.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«Уроки здоровья» - организация просветительской работы с учащимися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 обучающихся формируются умения и навыки санитарно- гигиенической культуры, приучаются к здоровому образу жизни.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Общекультурное 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Воспитание основ эстетической культуры, способность различить и видеть прекрасное;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Развитие художественных способностей;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Воспитание чувства любви к прекрасному.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660" w:type="dxa"/>
        <w:jc w:val="center"/>
        <w:tblLayout w:type="fixed"/>
        <w:tblCellMar>
          <w:left w:w="225" w:type="dxa"/>
          <w:right w:w="225" w:type="dxa"/>
        </w:tblCellMar>
        <w:tblLook w:val="0000"/>
      </w:tblPr>
      <w:tblGrid>
        <w:gridCol w:w="555"/>
        <w:gridCol w:w="8655"/>
        <w:gridCol w:w="1335"/>
      </w:tblGrid>
      <w:tr w:rsidR="003301EA">
        <w:trPr>
          <w:jc w:val="center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65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33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</w:p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проведения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уголка класса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кружков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</w:t>
            </w:r>
          </w:p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творческих конкурсах, выставках («Моя классная мама», «Эти забавные животные», Мой любимый кабинет», «Герои моей семьи» и др.) школьного, окружного, муниципального и др. уровней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</w:t>
            </w:r>
          </w:p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«Новогодней кампании-2014» (разучивание песен, стихов, украшение классного кабинета)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Новогодние представления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Поздравления к различным праздникам (День Учителя, День Матери, Новый год, День Защитника Отечества, Международный Женский День, День Победы и др.).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Конкурс сказочных постановок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Тематические беседы эстетической направленности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беседа «Пришло Рождество – начинается торжество»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выставок, театров, кинотеатров, экскурсий, филармонии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Обучающиеся знакомятся основными направлениями эстетической культуры.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Получат возможность для развития художественных способностей и эстетического вкуса.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Духовно-нравственное направление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Создать условия для формирования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духовно‑нравственной компетенции — «становиться лучше»;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Способствовать формированию основ нравственного самосознания личности (совести) —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Способствовать осознанию основ морали — осознанной обучающимся необходимости определённого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Развивать у обучающегося уважительное отношение к родителям, осознанного, заботливого отношения к старшим и младшим; доброжелательность и эмоциональную отзывчивость, чувства эмпатии;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Создать условия для воспитания волевых качеств ученика, способности к критическому осмыслению своих сильных и слабых сторон.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545" w:type="dxa"/>
        <w:tblInd w:w="-223" w:type="dxa"/>
        <w:tblLayout w:type="fixed"/>
        <w:tblCellMar>
          <w:left w:w="225" w:type="dxa"/>
          <w:right w:w="225" w:type="dxa"/>
        </w:tblCellMar>
        <w:tblLook w:val="0000"/>
      </w:tblPr>
      <w:tblGrid>
        <w:gridCol w:w="555"/>
        <w:gridCol w:w="8265"/>
        <w:gridCol w:w="1650"/>
      </w:tblGrid>
      <w:tr w:rsidR="003301EA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Знаний, День Матери.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декоративно-прикладного творчества «Осень золотая»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«Правила поведения для учащихся»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патриотической направленности о боевых подвигах русского народа в годы Великой Отечественной войны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апрель-май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Классные часы по нравственной тематике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Праздник «Посвящение в первоклассники»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Народные праздники и традиции (Рождество, Масленица и др.)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Учащиеся научаться воспитывать в себе такие качества: как доброта, вежливость, честность, правдивость, дружелюбие, взаимовыручка.</w:t>
      </w:r>
    </w:p>
    <w:p w:rsidR="003301EA" w:rsidRDefault="003301E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ge8"/>
      <w:bookmarkEnd w:id="3"/>
      <w:r>
        <w:rPr>
          <w:rFonts w:ascii="Times New Roman" w:hAnsi="Times New Roman" w:cs="Times New Roman"/>
          <w:b/>
          <w:bCs/>
          <w:sz w:val="28"/>
          <w:szCs w:val="28"/>
        </w:rPr>
        <w:t>Социальное направление</w:t>
      </w:r>
    </w:p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Задачи:</w:t>
      </w:r>
    </w:p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- способствовать тому, чтобы каждый ученик понимал значимость трудовой деятельности, даже будни труд может сделать праздничными днями;</w:t>
      </w:r>
    </w:p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 </w:t>
      </w:r>
    </w:p>
    <w:tbl>
      <w:tblPr>
        <w:tblW w:w="10050" w:type="dxa"/>
        <w:tblInd w:w="-223" w:type="dxa"/>
        <w:tblLayout w:type="fixed"/>
        <w:tblCellMar>
          <w:left w:w="225" w:type="dxa"/>
          <w:right w:w="225" w:type="dxa"/>
        </w:tblCellMar>
        <w:tblLook w:val="0000"/>
      </w:tblPr>
      <w:tblGrid>
        <w:gridCol w:w="555"/>
        <w:gridCol w:w="7875"/>
        <w:gridCol w:w="1545"/>
      </w:tblGrid>
      <w:tr w:rsidR="003301EA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№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Проводимые мероприятия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Сроки проведения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1.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 </w:t>
            </w:r>
            <w:r>
              <w:rPr>
                <w:rFonts w:ascii="Sans" w:hAnsi="Sans" w:cs="Sans"/>
                <w:color w:val="000000"/>
                <w:sz w:val="21"/>
                <w:szCs w:val="21"/>
              </w:rPr>
              <w:t>Организация работы органов самоуправления в классе.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2.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 </w:t>
            </w:r>
            <w:r>
              <w:rPr>
                <w:rFonts w:ascii="Sans" w:hAnsi="Sans" w:cs="Sans"/>
                <w:color w:val="000000"/>
                <w:sz w:val="21"/>
                <w:szCs w:val="21"/>
              </w:rPr>
              <w:t>Акция по озеленению школы  самоуправления в классе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3.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 </w:t>
            </w:r>
            <w:r>
              <w:rPr>
                <w:rFonts w:ascii="Sans" w:hAnsi="Sans" w:cs="Sans"/>
                <w:color w:val="000000"/>
                <w:sz w:val="21"/>
                <w:szCs w:val="21"/>
              </w:rPr>
              <w:t>Акция «Очистим планету от мусора». Уборка территории школы.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Сентябрь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4.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Беседа с детьми, нуждающимся в особом внимании, о сознательном отношении к своим обязанностям.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в течение года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5.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Участие в социальных акциях («Навстречу Новому году», «Письмо солдату» и др.)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декабрь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6.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Операция «Помоги книге» - ремонт книг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май</w:t>
            </w:r>
          </w:p>
        </w:tc>
      </w:tr>
      <w:tr w:rsidR="003301EA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7.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Организация дежурства по классу и школе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01EA" w:rsidRDefault="003301EA">
            <w:pPr>
              <w:spacing w:line="360" w:lineRule="auto"/>
              <w:jc w:val="center"/>
              <w:rPr>
                <w:rFonts w:ascii="Sans" w:hAnsi="Sans" w:cs="Sans"/>
                <w:color w:val="000000"/>
                <w:sz w:val="21"/>
                <w:szCs w:val="21"/>
              </w:rPr>
            </w:pPr>
            <w:r>
              <w:rPr>
                <w:rFonts w:ascii="Sans" w:hAnsi="Sans" w:cs="Sans"/>
                <w:color w:val="000000"/>
                <w:sz w:val="21"/>
                <w:szCs w:val="21"/>
              </w:rPr>
              <w:t>В течение года</w:t>
            </w:r>
          </w:p>
        </w:tc>
      </w:tr>
    </w:tbl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</w:p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Ожидаемые результат:</w:t>
      </w:r>
    </w:p>
    <w:p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- Приобщение учащихся к общественной работе, воспитание сознательного отношения к своим обязанностям, формирование трудового образа жизни.</w:t>
      </w: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Sans" w:hAnsi="Sans" w:cs="Sans"/>
          <w:b/>
          <w:bCs/>
          <w:color w:val="000000"/>
          <w:sz w:val="21"/>
          <w:szCs w:val="21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Мероприятия на учебный год:</w:t>
      </w:r>
    </w:p>
    <w:p w:rsidR="003301EA" w:rsidRDefault="003301EA">
      <w:pPr>
        <w:spacing w:line="360" w:lineRule="auto"/>
        <w:rPr>
          <w:rFonts w:ascii="Times New Roman" w:hAnsi="Times New Roman" w:cs="Times New Roman"/>
        </w:rPr>
      </w:pPr>
    </w:p>
    <w:tbl>
      <w:tblPr>
        <w:tblW w:w="114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5"/>
        <w:gridCol w:w="2865"/>
        <w:gridCol w:w="1965"/>
        <w:gridCol w:w="915"/>
        <w:gridCol w:w="2535"/>
        <w:gridCol w:w="2490"/>
      </w:tblGrid>
      <w:tr w:rsidR="003301EA">
        <w:trPr>
          <w:trHeight w:val="390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249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 Знаний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сентября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Торжественная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57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праздничная линейка.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Зам.директор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руководител</w:t>
            </w:r>
          </w:p>
        </w:tc>
      </w:tr>
      <w:tr w:rsidR="003301EA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</w:t>
            </w:r>
          </w:p>
        </w:tc>
      </w:tr>
      <w:tr w:rsidR="003301EA">
        <w:tblPrEx>
          <w:tblCellSpacing w:w="-10" w:type="nil"/>
        </w:tblPrEx>
        <w:trPr>
          <w:trHeight w:val="262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Неделя безопасности.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Беседы, классные часы,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65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Конкурс рисунков,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75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руководите</w:t>
            </w:r>
          </w:p>
        </w:tc>
      </w:tr>
      <w:tr w:rsidR="003301EA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ли</w:t>
            </w:r>
          </w:p>
        </w:tc>
      </w:tr>
      <w:tr w:rsidR="003301EA">
        <w:tblPrEx>
          <w:tblCellSpacing w:w="-10" w:type="nil"/>
        </w:tblPrEx>
        <w:trPr>
          <w:trHeight w:val="257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Концерт, конкурсы.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организато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Прощание с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Конкурсы поделок.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Педагог-организатор, учителя</w:t>
            </w:r>
          </w:p>
        </w:tc>
      </w:tr>
      <w:tr w:rsidR="003301EA">
        <w:tblPrEx>
          <w:tblCellSpacing w:w="-10" w:type="nil"/>
        </w:tblPrEx>
        <w:trPr>
          <w:trHeight w:val="255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осенью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начальных</w:t>
            </w:r>
          </w:p>
        </w:tc>
      </w:tr>
      <w:tr w:rsidR="003301EA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классов</w:t>
            </w:r>
          </w:p>
        </w:tc>
      </w:tr>
      <w:tr w:rsidR="003301EA">
        <w:tblPrEx>
          <w:tblCellSpacing w:w="-10" w:type="nil"/>
        </w:tblPrEx>
        <w:trPr>
          <w:trHeight w:val="26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Презентация, рисунки.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 по ВР,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Концертно-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для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школьников и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Мамины теплые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руки»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58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23-25 декабря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театрализованного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видеоклипов, конкурс рисунков «Новый год стучится в двери..»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58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Проведение недели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«Театр и дети»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Программа.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русс. Языка, педагог-организатор, учитель музыки.</w:t>
            </w:r>
          </w:p>
        </w:tc>
      </w:tr>
      <w:tr w:rsidR="003301EA">
        <w:tblPrEx>
          <w:tblCellSpacing w:w="-10" w:type="nil"/>
        </w:tblPrEx>
        <w:trPr>
          <w:trHeight w:val="263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 воинской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Показ видеофильма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67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славы России.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 разгрома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руководите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советскими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ль музея</w:t>
            </w:r>
          </w:p>
        </w:tc>
      </w:tr>
      <w:tr w:rsidR="003301EA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войсками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немецко-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фашистских</w:t>
            </w:r>
          </w:p>
        </w:tc>
        <w:tc>
          <w:tcPr>
            <w:tcW w:w="19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войск в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</w:tbl>
    <w:p w:rsidR="003301EA" w:rsidRDefault="003301EA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W w:w="11425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5"/>
        <w:gridCol w:w="2865"/>
        <w:gridCol w:w="1950"/>
        <w:gridCol w:w="915"/>
        <w:gridCol w:w="3480"/>
        <w:gridCol w:w="1575"/>
      </w:tblGrid>
      <w:tr w:rsidR="003301EA">
        <w:trPr>
          <w:trHeight w:val="269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  <w:bookmarkStart w:id="4" w:name="page9"/>
            <w:bookmarkEnd w:id="4"/>
          </w:p>
        </w:tc>
        <w:tc>
          <w:tcPr>
            <w:tcW w:w="28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Сталинградской</w:t>
            </w:r>
          </w:p>
        </w:tc>
        <w:tc>
          <w:tcPr>
            <w:tcW w:w="195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5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битве (1943г.)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42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 защитника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«Смотр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8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Отечества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 и песни»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62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классные часы, выпуск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268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стенгазеты.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Международныый день «Родного языка»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«Мой язык, моя гордость…»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3301EA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>
        <w:tblPrEx>
          <w:tblCellSpacing w:w="-10" w:type="nil"/>
        </w:tblPrEx>
        <w:trPr>
          <w:trHeight w:val="39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Международный женский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–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день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женскому дню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Масленица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1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смеха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поздравительных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открыток, стенгазет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Линейка, классные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рисунки,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преставление по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профилактике и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пропаганде здорового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образа жизни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преставление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</w:p>
        </w:tc>
      </w:tr>
      <w:tr w:rsidR="003301EA">
        <w:tblPrEx>
          <w:tblCellSpacing w:w="-10" w:type="nil"/>
        </w:tblPrEx>
        <w:trPr>
          <w:trHeight w:val="277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часы«Слава, тебе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Победа!».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</w:p>
        </w:tc>
      </w:tr>
      <w:tr w:rsidR="003301EA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Концертно-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>
        <w:tblPrEx>
          <w:tblCellSpacing w:w="-10" w:type="nil"/>
        </w:tblPrEx>
        <w:trPr>
          <w:trHeight w:val="390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Последний звонок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Торжественная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</w:p>
        </w:tc>
      </w:tr>
      <w:tr w:rsidR="003301EA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 по ВР,</w:t>
            </w:r>
          </w:p>
        </w:tc>
      </w:tr>
      <w:tr w:rsidR="003301EA">
        <w:tblPrEx>
          <w:tblCellSpacing w:w="-10" w:type="nil"/>
        </w:tblPrEx>
        <w:trPr>
          <w:trHeight w:val="255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классные</w:t>
            </w:r>
          </w:p>
        </w:tc>
      </w:tr>
      <w:tr w:rsidR="003301EA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руководители</w:t>
            </w:r>
          </w:p>
        </w:tc>
      </w:tr>
      <w:tr w:rsidR="003301EA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301EA" w:rsidRDefault="003301EA">
            <w:pPr>
              <w:spacing w:line="360" w:lineRule="auto"/>
              <w:ind w:left="100"/>
              <w:rPr>
                <w:b/>
                <w:bCs/>
                <w:sz w:val="22"/>
                <w:szCs w:val="22"/>
              </w:rPr>
            </w:pPr>
          </w:p>
        </w:tc>
      </w:tr>
    </w:tbl>
    <w:p w:rsidR="003301EA" w:rsidRDefault="003301EA">
      <w:pPr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rPr>
          <w:rFonts w:ascii="Sans" w:hAnsi="Sans" w:cs="Sans"/>
          <w:b/>
          <w:bCs/>
          <w:color w:val="000000"/>
          <w:sz w:val="21"/>
          <w:szCs w:val="21"/>
        </w:rPr>
      </w:pPr>
    </w:p>
    <w:p w:rsidR="003301EA" w:rsidRDefault="003301EA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301EA" w:rsidRDefault="003301EA">
      <w:pPr>
        <w:spacing w:line="360" w:lineRule="auto"/>
        <w:rPr>
          <w:rFonts w:ascii="Times New Roman" w:hAnsi="Times New Roman" w:cs="Times New Roman"/>
        </w:rPr>
      </w:pPr>
      <w:bookmarkStart w:id="5" w:name="page10"/>
      <w:bookmarkEnd w:id="5"/>
    </w:p>
    <w:sectPr w:rsidR="003301EA" w:rsidSect="003301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7338"/>
      <w:pgMar w:top="976" w:right="446" w:bottom="533" w:left="92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1EA" w:rsidRDefault="003301EA" w:rsidP="003301EA">
      <w:r>
        <w:separator/>
      </w:r>
    </w:p>
  </w:endnote>
  <w:endnote w:type="continuationSeparator" w:id="0">
    <w:p w:rsidR="003301EA" w:rsidRDefault="003301EA" w:rsidP="00330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1EA" w:rsidRDefault="003301EA" w:rsidP="003301EA">
      <w:r>
        <w:separator/>
      </w:r>
    </w:p>
  </w:footnote>
  <w:footnote w:type="continuationSeparator" w:id="0">
    <w:p w:rsidR="003301EA" w:rsidRDefault="003301EA" w:rsidP="00330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1EA" w:rsidRDefault="003301EA">
    <w:pPr>
      <w:widowControl w:val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846C0"/>
    <w:multiLevelType w:val="multilevel"/>
    <w:tmpl w:val="480EA7BF"/>
    <w:lvl w:ilvl="0">
      <w:start w:val="1"/>
      <w:numFmt w:val="decimal"/>
      <w:lvlText w:val="%1."/>
      <w:lvlJc w:val="left"/>
      <w:pPr>
        <w:tabs>
          <w:tab w:val="num" w:pos="280"/>
        </w:tabs>
        <w:ind w:left="280" w:hanging="278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4A93BECE"/>
    <w:multiLevelType w:val="multilevel"/>
    <w:tmpl w:val="0668A3C2"/>
    <w:lvl w:ilvl="0">
      <w:numFmt w:val="bullet"/>
      <w:lvlText w:val="-"/>
      <w:lvlJc w:val="left"/>
      <w:pPr>
        <w:tabs>
          <w:tab w:val="num" w:pos="160"/>
        </w:tabs>
        <w:ind w:left="160" w:hanging="158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696A8058"/>
    <w:multiLevelType w:val="multilevel"/>
    <w:tmpl w:val="5AFA2F44"/>
    <w:lvl w:ilvl="0">
      <w:start w:val="1"/>
      <w:numFmt w:val="decimal"/>
      <w:lvlText w:val="%1."/>
      <w:lvlJc w:val="left"/>
      <w:pPr>
        <w:tabs>
          <w:tab w:val="num" w:pos="2"/>
        </w:tabs>
        <w:ind w:firstLine="2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1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1EA"/>
    <w:rsid w:val="0033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Calibri" w:hAnsi="Calibri" w:cs="Calibri"/>
      <w:sz w:val="20"/>
      <w:szCs w:val="20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Pr>
      <w:rFonts w:ascii="Arial" w:hAnsi="Arial" w:cs="Arial"/>
      <w:lang w:val="ru-RU"/>
    </w:rPr>
  </w:style>
  <w:style w:type="character" w:styleId="Hyperlink">
    <w:name w:val="Hyperlink"/>
    <w:basedOn w:val="DefaultParagraphFont"/>
    <w:uiPriority w:val="99"/>
    <w:rPr>
      <w:rFonts w:ascii="Arial" w:hAnsi="Arial" w:cs="Arial"/>
      <w:color w:val="0000FF"/>
      <w:u w:val="single"/>
      <w:lang w:val="ru-RU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Pr>
      <w:rFonts w:ascii="Arial" w:hAnsi="Arial" w:cs="Arial"/>
      <w:i/>
      <w:iCs/>
      <w:lang w:val="ru-RU"/>
    </w:rPr>
  </w:style>
  <w:style w:type="character" w:styleId="Strong">
    <w:name w:val="Strong"/>
    <w:basedOn w:val="DefaultParagraphFont"/>
    <w:uiPriority w:val="99"/>
    <w:qFormat/>
    <w:rPr>
      <w:rFonts w:ascii="Arial" w:hAnsi="Arial" w:cs="Arial"/>
      <w:b/>
      <w:bCs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/>
  <cp:revision>0</cp:revision>
</cp:coreProperties>
</file>